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6-hydroxy-1-(propan-2-yl)-4-(3,4,5-trimethoxyphenyl)-1,2,4,5-tetrahydro-3H-pyrazolo[3,4-b]pyridin-3-one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6-hydroxy-1-(propan-2-yl)-4-(3,4,5-trimethoxyphenyl)-1,2,4,5-tetrahydro-3H-pyrazolo[3,4-b]pyridin-3-one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