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1-(2,4-difluorophenyl)-N-[(2E)-5-ethyl-1,3,4-thiadiazol-2(3H)-ylidene]-5-(1H-pyrrol-1-yl)-1H-pyrazole-4-carboxamide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1-(2,4-difluorophenyl)-N-[(2E)-5-ethyl-1,3,4-thiadiazol-2(3H)-ylidene]-5-(1H-pyrrol-1-yl)-1H-pyrazole-4-carboxamide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