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1-{4-[4-({1-[5-(3-cyclopropyl-1,2,4-oxadiazol-5-yl)pyridin-2-yl]-1H-imidazol-4-yl}carbonyl)piperazin-1-yl]phenyl}ethanone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1-{4-[4-({1-[5-(3-cyclopropyl-1,2,4-oxadiazol-5-yl)pyridin-2-yl]-1H-imidazol-4-yl}carbonyl)piperazin-1-yl]phenyl}ethanone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