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{1-[4-(3-tert-butyl-1,2,4-oxadiazol-5-yl)pyridin-2-yl]-1H-imidazol-4-yl}[4-(4-methoxyphenyl)piperazin-1-yl]methanone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{1-[4-(3-tert-butyl-1,2,4-oxadiazol-5-yl)pyridin-2-yl]-1H-imidazol-4-yl}[4-(4-methoxyphenyl)piperazin-1-yl]methanone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