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{1-[5-(3-tert-butyl-1,2,4-oxadiazol-5-yl)pyridin-2-yl]-5-methyl-1H-pyrazol-4-yl}[4-(4-fluorophenyl)piperazin-1-yl]methanone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{1-[5-(3-tert-butyl-1,2,4-oxadiazol-5-yl)pyridin-2-yl]-5-methyl-1H-pyrazol-4-yl}[4-(4-fluorophenyl)piperazin-1-yl]methanone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C26H28FN7O2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