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N-cyclopropyl-1-[5-(3-cyclopropyl-1,2,4-oxadiazol-5-yl)pyridin-2-yl]-1H-imidazole-4-carboxamide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N-cyclopropyl-1-[5-(3-cyclopropyl-1,2,4-oxadiazol-5-yl)pyridin-2-yl]-1H-imidazole-4-carboxamide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