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N-(furan-2-ylmethyl)-1-[3-(3-phenyl-1,2,4-oxadiazol-5-yl)pyridin-2-yl]-1H-imidazole-4-carboxamide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N-(furan-2-ylmethyl)-1-[3-(3-phenyl-1,2,4-oxadiazol-5-yl)pyridin-2-yl]-1H-imidazole-4-carboxamide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