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5-[(3-chloro-4-methoxyphenyl)sulfonyl]-2-(3,4-dihydroisoquinolin-2(1H)-yl)pyrimidin-4-amine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5-[(3-chloro-4-methoxyphenyl)sulfonyl]-2-(3,4-dihydroisoquinolin-2(1H)-yl)pyrimidin-4-amine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