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2-{5-[(3-chloro-4-fluorophenoxy)methyl]furan-2-yl}-7-methyl-9-(trifluoromethyl)pyrido[3',2':4,5]thieno[2,3-e][1,2,4]triazolo[1,5-c]pyrimidine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2-{5-[(3-chloro-4-fluorophenoxy)methyl]furan-2-yl}-7-methyl-9-(trifluoromethyl)pyrido[3',2':4,5]thieno[2,3-e][1,2,4]triazolo[1,5-c]pyrimidine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C23H12ClF4N5O2S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