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STL174176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[7-(3-bromophenyl)-5-(trifluoromethyl)-4,7-dihydro[1,2,4]triazolo[1,5-a]pyrimidin-6-yl](5-ethylthiophen-2-yl)methanone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[7-(3-bromophenyl)-5-(trifluoromethyl)-4,7-dihydro[1,2,4]triazolo[1,5-a]pyrimidin-6-yl](5-ethylthiophen-2-yl)methanone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C19H14BrF3N4OS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STL174176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