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3-(1,3-benzodioxol-5-yl)-N-[2-(5-methoxy-1H-indol-3-yl)ethyl]-1,2,4-oxadiazole-5-carboxamide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3-(1,3-benzodioxol-5-yl)-N-[2-(5-methoxy-1H-indol-3-yl)ethyl]-1,2,4-oxadiazole-5-carboxamide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