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6-(2,5-dimethoxyphenyl)-3-methyl-4-(trifluoromethyl)[1,2]oxazolo[5,4-b]pyridine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6-(2,5-dimethoxyphenyl)-3-methyl-4-(trifluoromethyl)[1,2]oxazolo[5,4-b]pyridine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