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7-(4-methylphenyl)-4-(thiophen-2-yl)-4,6,7,8-tetrahydroquinoline-2,5(1H,3H)-dione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7-(4-methylphenyl)-4-(thiophen-2-yl)-4,6,7,8-tetrahydroquinoline-2,5(1H,3H)-dione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