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{6-chloro-4-[(2,5-dichlorophenyl)amino]quinolin-3-yl}(pyrrolidin-1-yl)methanone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{6-chloro-4-[(2,5-dichlorophenyl)amino]quinolin-3-yl}(pyrrolidin-1-yl)methanone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