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{4-[(2-bromophenyl)amino]-6-chloroquinolin-3-yl}(pyrrolidin-1-yl)methanone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{4-[(2-bromophenyl)amino]-6-chloroquinolin-3-yl}(pyrrolidin-1-yl)methanone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C20H17BrClN3O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