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8-chloro-N-(2,4-dimethylphenyl)-3-(4-methoxyphenyl)-2-methyl-4-thioxo-3,4,5,6-tetrahydro-2H-2,6-methano-1,3,5-benzoxadiazocine-11-carboxamide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8-chloro-N-(2,4-dimethylphenyl)-3-(4-methoxyphenyl)-2-methyl-4-thioxo-3,4,5,6-tetrahydro-2H-2,6-methano-1,3,5-benzoxadiazocine-11-carboxamide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