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(3,5-dimethoxyphenyl)[3-(4-fluorophenyl)-2-methyl-4-thioxo-3,4-dihydro-2H-2,6-methano-1,3,5-benzoxadiazocin-5(6H)-yl]methanone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(3,5-dimethoxyphenyl)[3-(4-fluorophenyl)-2-methyl-4-thioxo-3,4-dihydro-2H-2,6-methano-1,3,5-benzoxadiazocin-5(6H)-yl]methanone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C26H23FN2O4S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