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(5-bromofuran-2-yl)[3-(4-fluorophenyl)-10-methoxy-2-methyl-4-thioxo-3,4-dihydro-2H-2,6-methano-1,3,5-benzoxadiazocin-5(6H)-yl]methanone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(5-bromofuran-2-yl)[3-(4-fluorophenyl)-10-methoxy-2-methyl-4-thioxo-3,4-dihydro-2H-2,6-methano-1,3,5-benzoxadiazocin-5(6H)-yl]methanone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C23H18BrFN2O4S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