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2-{3-[(E)-2-(3,4-dimethoxyphenyl)ethenyl]-5-(2-hydroxyphenyl)-1H-1,2,4-triazol-1-yl}benzoic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2-{3-[(E)-2-(3,4-dimethoxyphenyl)ethenyl]-5-(2-hydroxyphenyl)-1H-1,2,4-triazol-1-yl}benzoic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