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N-(4-bromo-2-methylphenyl)-2-{[4-ethyl-5-(pyridin-3-yl)-4H-1,2,4-triazol-3-yl]sulfanyl}acetamide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N-(4-bromo-2-methylphenyl)-2-{[4-ethyl-5-(pyridin-3-yl)-4H-1,2,4-triazol-3-yl]sulfanyl}acetamide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C18H18BrN5OS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