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2,2'-[2-(pyridin-2-yl)-1,2,5,6-tetrahydropyrimidine-4,6-diyl]diphenol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2,2'-[2-(pyridin-2-yl)-1,2,5,6-tetrahydropyrimidine-4,6-diyl]diphenol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