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5-(2,6-dimethylmorpholin-4-yl)-2-{(E)-[3-(furan-2-ylmethyl)-4-oxo-2-thioxo-1,3-thiazolidin-5-ylidene]methyl}-1,3-oxazole-4-carbonitrile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5-(2,6-dimethylmorpholin-4-yl)-2-{(E)-[3-(furan-2-ylmethyl)-4-oxo-2-thioxo-1,3-thiazolidin-5-ylidene]methyl}-1,3-oxazole-4-carbonitrile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