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2-(propan-2-yl)-3-[2-(pyridin-2-ylmethoxy)benzyl]-3,4-dihydro-2H-1,2-benzothiazin-4-ol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2-(propan-2-yl)-3-[2-(pyridin-2-ylmethoxy)benzyl]-3,4-dihydro-2H-1,2-benzothiazin-4-ol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