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5-{[7-(4-methoxyphenyl)-5-phenyl-4,5,6,7-tetrahydro[1,2,4]triazolo[1,5-a]pyrimidin-2-yl]amino}-5-oxopentanoic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5-{[7-(4-methoxyphenyl)-5-phenyl-4,5,6,7-tetrahydro[1,2,4]triazolo[1,5-a]pyrimidin-2-yl]amino}-5-oxopentanoic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