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N-{1-[(2-methoxyethyl)amino]-3-methyl-1-oxobutan-2-yl}-1-[(4-methylphenyl)sulfonyl]piperidine-4-carboxamide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N-{1-[(2-methoxyethyl)amino]-3-methyl-1-oxobutan-2-yl}-1-[(4-methylphenyl)sulfonyl]piperidine-4-carboxamide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