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6-chloro-2'-(3-chloro-4-fluorophenyl)-7-methyl-3a',6',7',8',8a',8b'-hexahydro-1'H-spiro[indole-3,4'-pyrrolo[3,4-a]pyrrolizine]-1',2,3'(1H,2'H)-trione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6-chloro-2'-(3-chloro-4-fluorophenyl)-7-methyl-3a',6',7',8',8a',8b'-hexahydro-1'H-spiro[indole-3,4'-pyrrolo[3,4-a]pyrrolizine]-1',2,3'(1H,2'H)-trione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