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{1-[5-({2-[(3-chlorophenyl)amino]-2-oxoethyl}sulfanyl)-1,3,4-oxadiazol-2-yl]ethyl}carbamate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{1-[5-({2-[(3-chlorophenyl)amino]-2-oxoethyl}sulfanyl)-1,3,4-oxadiazol-2-yl]ethyl}carbamate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C17H21ClN4O4S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