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5-{[4-(4-chlorophenyl)piperazin-1-yl]methyl}-2-hydroxy-3-[(4-phenylpiperidin-1-yl)methyl]-4H-pyran-4-one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5-{[4-(4-chlorophenyl)piperazin-1-yl]methyl}-2-hydroxy-3-[(4-phenylpiperidin-1-yl)methyl]-4H-pyran-4-one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C28H32ClN3O3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