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N-[2-(5-methoxy-1H-indol-1-yl)ethyl]-2-(2-phenyl-1,3-thiazol-4-yl)acetamide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N-[2-(5-methoxy-1H-indol-1-yl)ethyl]-2-(2-phenyl-1,3-thiazol-4-yl)acetamide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