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(5Z)-4-(1,3-benzodioxol-5-ylamino)-5-[(1,3,5-trimethyl-1H-pyrazol-4-yl)methylidene]-1,3-thiazol-2(5H)-one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(5Z)-4-(1,3-benzodioxol-5-ylamino)-5-[(1,3,5-trimethyl-1H-pyrazol-4-yl)methylidene]-1,3-thiazol-2(5H)-one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