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4-(1,3-benzodioxol-5-ylamino)-4-oxo-2-({4-[2-(pyrrolidin-1-yl)ethyl]piperazin-1-yl}methyl)butanoic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4-(1,3-benzodioxol-5-ylamino)-4-oxo-2-({4-[2-(pyrrolidin-1-yl)ethyl]piperazin-1-yl}methyl)butanoic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