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(5Z)-4-[(3-chlorophenyl)amino]-5-[(2-hydroxy-7-methoxyquinolin-3-yl)methylidene]-1,3-thiazol-2(5H)-one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(5Z)-4-[(3-chlorophenyl)amino]-5-[(2-hydroxy-7-methoxyquinolin-3-yl)methylidene]-1,3-thiazol-2(5H)-one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