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N-[2-(6-fluoro-1H-indol-1-yl)ethyl]-2-(1-oxo-5,6,7,8-tetrahydrophthalazin-2(1H)-yl)acetamide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N-[2-(6-fluoro-1H-indol-1-yl)ethyl]-2-(1-oxo-5,6,7,8-tetrahydrophthalazin-2(1H)-yl)acetamide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