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N-[6-(4-bromo-1H-pyrazol-1-yl)pyridin-3-yl]-4-fluoro-2-(1H-tetrazol-1-yl)benzamide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N-[6-(4-bromo-1H-pyrazol-1-yl)pyridin-3-yl]-4-fluoro-2-(1H-tetrazol-1-yl)benzamide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C16H10BrFN8O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