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STL246167</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3-(3,5-dimethyl-1H-pyrazol-1-yl)-N-[(2E)-5-(tetrahydrofuran-2-yl)-1,3,4-thiadiazol-2(3H)-ylidene]benzamide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3-(3,5-dimethyl-1H-pyrazol-1-yl)-N-[(2E)-5-(tetrahydrofuran-2-yl)-1,3,4-thiadiazol-2(3H)-ylidene]benzamide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C18H19N5O2S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369.45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STL246167</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