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4-chloro-N-[4-(1,1-dioxido-1,2-thiazinan-2-yl)phenyl]-2-(1H-tetrazol-1-yl)benzamide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4-chloro-N-[4-(1,1-dioxido-1,2-thiazinan-2-yl)phenyl]-2-(1H-tetrazol-1-yl)benzamide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