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N-cyclooctyl-3-[4-(pyrrolidin-1-ylsulfonyl)phenyl]propanamide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N-cyclooctyl-3-[4-(pyrrolidin-1-ylsulfonyl)phenyl]propanamide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