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4-{(E)-[2-(5H-[1,2,4]triazino[5,6-b]indol-3-yl)hydrazinylidene]methyl}phenol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4-{(E)-[2-(5H-[1,2,4]triazino[5,6-b]indol-3-yl)hydrazinylidene]methyl}phenol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