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1-(4-methoxyphenyl)-2-{[4-methyl-5-(pyridin-4-yl)-4H-1,2,4-triazol-3-yl]sulfanyl}ethanone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1-(4-methoxyphenyl)-2-{[4-methyl-5-(pyridin-4-yl)-4H-1,2,4-triazol-3-yl]sulfanyl}ethanone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