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1-{4-[4-(4-methylphenyl)phthalazin-1-yl]piperazin-1-yl}-2-(pyrrolidin-1-yl)ethanone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1-{4-[4-(4-methylphenyl)phthalazin-1-yl]piperazin-1-yl}-2-(pyrrolidin-1-yl)ethanone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