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N-[2-(3,4-dihydroisoquinolin-2(1H)-yl)-2-oxoethyl]-4-methoxy-N-(4-methylphenyl)benzenesulfonamide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N-[2-(3,4-dihydroisoquinolin-2(1H)-yl)-2-oxoethyl]-4-methoxy-N-(4-methylphenyl)benzenesulfonamide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