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STL294841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N'-[(E)-(3,5-dichloro-2-hydroxyphenyl)methylidene]-2-[(1-phenyl-1H-tetrazol-5-yl)sulfanyl]acetohydrazide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N'-[(E)-(3,5-dichloro-2-hydroxyphenyl)methylidene]-2-[(1-phenyl-1H-tetrazol-5-yl)sulfanyl]acetohydrazide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C16H12Cl2N6O2S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STL294841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