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(2Z)-5-(2,4-dimethoxyphenyl)-2-{[5-(dimethylamino)furan-2-yl]methylidene}-7-methyl-3-oxo-2,3-dihydro-5H-[1,3]thiazolo[3,2-a]pyrimidine-6-carboxylate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(2Z)-5-(2,4-dimethoxyphenyl)-2-{[5-(dimethylamino)furan-2-yl]methylidene}-7-methyl-3-oxo-2,3-dihydro-5H-[1,3]thiazolo[3,2-a]pyrimidine-6-carboxylate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