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2-{[4,5-bis(4-chlorophenyl)-4H-1,2,4-triazol-3-yl]sulfanyl}-N'-[(E)-1H-indol-3-ylmethylidene]acetohydrazide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2-{[4,5-bis(4-chlorophenyl)-4H-1,2,4-triazol-3-yl]sulfanyl}-N'-[(E)-1H-indol-3-ylmethylidene]acetohydrazide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C25H18Cl2N6OS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