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3-[({4-methoxy-3-[(4-methylpiperidin-1-yl)carbonyl]phenyl}sulfonyl)amino]-2-methylbenzoate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3-[({4-methoxy-3-[(4-methylpiperidin-1-yl)carbonyl]phenyl}sulfonyl)amino]-2-methylbenzoate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