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6-{4-methoxy-3-[(pyridin-2-ylsulfanyl)methyl]phenyl}-1-phenyl-1,5,6,7-tetrahydro-4H-pyrazolo[3,4-d]pyrimidin-4-one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6-{4-methoxy-3-[(pyridin-2-ylsulfanyl)methyl]phenyl}-1-phenyl-1,5,6,7-tetrahydro-4H-pyrazolo[3,4-d]pyrimidin-4-one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