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1-(4-amino-1,2,5-oxadiazol-3-yl)-5-(1,3-benzodioxol-5-yl)-N'-[(2E)-4-phenylbutan-2-ylidene]-1H-1,2,3-triazole-4-carbohydrazide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1-(4-amino-1,2,5-oxadiazol-3-yl)-5-(1,3-benzodioxol-5-yl)-N'-[(2E)-4-phenylbutan-2-ylidene]-1H-1,2,3-triazole-4-carbohydrazide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C22H20N8O4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