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STL313453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2-[3-(naphthalen-1-yl)-6-oxopyridazin-1(6H)-yl]-N-[(1,3,5-trimethyl-1H-pyrazol-4-yl)methyl]acetamide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2-[3-(naphthalen-1-yl)-6-oxopyridazin-1(6H)-yl]-N-[(1,3,5-trimethyl-1H-pyrazol-4-yl)methyl]acetamide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STL313453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