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(2Z)-5,6-dimethoxy-2-[(1-methyl-1H-pyrazol-4-yl)methylidene]-2,3-dihydro-1H-inden-1-one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(2Z)-5,6-dimethoxy-2-[(1-methyl-1H-pyrazol-4-yl)methylidene]-2,3-dihydro-1H-inden-1-one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STL313463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