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1-(3-methoxyphenyl)-4-({2-[(4-methylphenyl)sulfonyl]pyridin-3-yl}methyl)piperazine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1-(3-methoxyphenyl)-4-({2-[(4-methylphenyl)sulfonyl]pyridin-3-yl}methyl)piperazine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